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C923C2" w:rsidRDefault="00EB519C" w:rsidP="00334EFD">
      <w:pPr>
        <w:tabs>
          <w:tab w:val="left" w:pos="-142"/>
        </w:tabs>
        <w:ind w:left="-142" w:right="-1"/>
        <w:rPr>
          <w:b/>
          <w:sz w:val="30"/>
          <w:szCs w:val="30"/>
        </w:rPr>
      </w:pPr>
      <w:r w:rsidRPr="00C923C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2CFAD" wp14:editId="6CB5C54F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6A4ECE">
                            <w:pPr>
                              <w:tabs>
                                <w:tab w:val="left" w:pos="-567"/>
                              </w:tabs>
                              <w:ind w:left="-567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6A4ECE">
                      <w:pPr>
                        <w:tabs>
                          <w:tab w:val="left" w:pos="-567"/>
                        </w:tabs>
                        <w:ind w:left="-567"/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773DBF" w:rsidRDefault="00EF0ECC" w:rsidP="006A4ECE">
      <w:pPr>
        <w:tabs>
          <w:tab w:val="left" w:pos="-567"/>
        </w:tabs>
        <w:ind w:left="-567" w:right="283"/>
        <w:jc w:val="both"/>
        <w:rPr>
          <w:b/>
          <w:color w:val="984806" w:themeColor="accent6" w:themeShade="80"/>
          <w:sz w:val="32"/>
          <w:szCs w:val="32"/>
        </w:rPr>
      </w:pPr>
      <w:r w:rsidRPr="00773DBF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773DBF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773DBF" w:rsidRDefault="00E2457C" w:rsidP="006A4ECE">
      <w:pPr>
        <w:tabs>
          <w:tab w:val="left" w:pos="-567"/>
        </w:tabs>
        <w:ind w:left="-567" w:right="283"/>
        <w:jc w:val="both"/>
        <w:rPr>
          <w:color w:val="000000"/>
          <w:sz w:val="32"/>
          <w:szCs w:val="32"/>
        </w:rPr>
      </w:pPr>
    </w:p>
    <w:p w:rsidR="001D33E9" w:rsidRPr="00773DBF" w:rsidRDefault="00E33945" w:rsidP="006A4ECE">
      <w:pPr>
        <w:pStyle w:val="ac"/>
        <w:tabs>
          <w:tab w:val="left" w:pos="-567"/>
          <w:tab w:val="left" w:pos="567"/>
        </w:tabs>
        <w:ind w:left="-567" w:right="283"/>
        <w:jc w:val="both"/>
        <w:rPr>
          <w:sz w:val="32"/>
          <w:szCs w:val="32"/>
          <w:lang w:eastAsia="ru-RU"/>
        </w:rPr>
      </w:pPr>
      <w:r w:rsidRPr="00773DBF">
        <w:rPr>
          <w:sz w:val="32"/>
          <w:szCs w:val="32"/>
          <w:lang w:eastAsia="ru-RU"/>
        </w:rPr>
        <w:t>Внедрение модели формирования читательской</w:t>
      </w:r>
      <w:r w:rsidRPr="00773DBF">
        <w:rPr>
          <w:sz w:val="32"/>
          <w:szCs w:val="32"/>
        </w:rPr>
        <w:t xml:space="preserve"> </w:t>
      </w:r>
      <w:r w:rsidRPr="00773DBF">
        <w:rPr>
          <w:sz w:val="32"/>
          <w:szCs w:val="32"/>
          <w:lang w:eastAsia="ru-RU"/>
        </w:rPr>
        <w:t xml:space="preserve">компетентности учащихся в процессе сетевого взаимодействия </w:t>
      </w:r>
      <w:r w:rsidR="00DB597B" w:rsidRPr="00773DBF">
        <w:rPr>
          <w:sz w:val="32"/>
          <w:szCs w:val="32"/>
        </w:rPr>
        <w:t>(2016–</w:t>
      </w:r>
      <w:r w:rsidR="001D33E9" w:rsidRPr="00773DBF">
        <w:rPr>
          <w:sz w:val="32"/>
          <w:szCs w:val="32"/>
        </w:rPr>
        <w:t>201</w:t>
      </w:r>
      <w:r w:rsidR="00B3559B" w:rsidRPr="00773DBF">
        <w:rPr>
          <w:sz w:val="32"/>
          <w:szCs w:val="32"/>
        </w:rPr>
        <w:t>9</w:t>
      </w:r>
      <w:r w:rsidR="001D33E9" w:rsidRPr="00773DBF">
        <w:rPr>
          <w:sz w:val="32"/>
          <w:szCs w:val="32"/>
        </w:rPr>
        <w:t>)</w:t>
      </w:r>
    </w:p>
    <w:p w:rsidR="001D33E9" w:rsidRPr="00773DBF" w:rsidRDefault="001D33E9" w:rsidP="006A4ECE">
      <w:pPr>
        <w:tabs>
          <w:tab w:val="left" w:pos="-567"/>
        </w:tabs>
        <w:ind w:left="-567" w:right="283"/>
        <w:jc w:val="both"/>
        <w:rPr>
          <w:sz w:val="32"/>
          <w:szCs w:val="32"/>
        </w:rPr>
      </w:pPr>
    </w:p>
    <w:p w:rsidR="00994A15" w:rsidRPr="00773DBF" w:rsidRDefault="00994A15" w:rsidP="006A4ECE">
      <w:pPr>
        <w:tabs>
          <w:tab w:val="left" w:pos="-567"/>
        </w:tabs>
        <w:ind w:left="-567" w:right="283"/>
        <w:jc w:val="both"/>
        <w:rPr>
          <w:b/>
          <w:color w:val="984806" w:themeColor="accent6" w:themeShade="80"/>
          <w:sz w:val="32"/>
          <w:szCs w:val="32"/>
        </w:rPr>
      </w:pPr>
      <w:r w:rsidRPr="00773DBF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773DBF" w:rsidRDefault="00E2457C" w:rsidP="006A4ECE">
      <w:pPr>
        <w:tabs>
          <w:tab w:val="left" w:pos="-567"/>
        </w:tabs>
        <w:ind w:left="-567" w:right="283"/>
        <w:rPr>
          <w:color w:val="000000"/>
          <w:sz w:val="32"/>
          <w:szCs w:val="32"/>
        </w:rPr>
      </w:pPr>
    </w:p>
    <w:p w:rsidR="007D4AFB" w:rsidRPr="00773DBF" w:rsidRDefault="00773DBF" w:rsidP="006A4ECE">
      <w:pPr>
        <w:tabs>
          <w:tab w:val="left" w:pos="-567"/>
        </w:tabs>
        <w:ind w:left="-567" w:right="283"/>
        <w:jc w:val="both"/>
        <w:rPr>
          <w:rStyle w:val="a3"/>
          <w:b/>
          <w:sz w:val="32"/>
          <w:szCs w:val="32"/>
        </w:rPr>
      </w:pPr>
      <w:r w:rsidRPr="00773DBF">
        <w:rPr>
          <w:sz w:val="32"/>
          <w:szCs w:val="32"/>
        </w:rPr>
        <w:fldChar w:fldCharType="begin"/>
      </w:r>
      <w:r w:rsidRPr="00773DBF">
        <w:rPr>
          <w:sz w:val="32"/>
          <w:szCs w:val="32"/>
        </w:rPr>
        <w:instrText xml:space="preserve"> HYPERLINK "https://sch1mol.schools.by/" </w:instrText>
      </w:r>
      <w:r w:rsidRPr="00773DBF">
        <w:rPr>
          <w:sz w:val="32"/>
          <w:szCs w:val="32"/>
        </w:rPr>
        <w:fldChar w:fldCharType="separate"/>
      </w:r>
      <w:r w:rsidRPr="00773DBF">
        <w:rPr>
          <w:rStyle w:val="a3"/>
          <w:sz w:val="32"/>
          <w:szCs w:val="32"/>
        </w:rPr>
        <w:t xml:space="preserve">ГУО </w:t>
      </w:r>
      <w:r w:rsidRPr="00773DBF">
        <w:rPr>
          <w:rStyle w:val="a3"/>
          <w:bCs/>
          <w:sz w:val="32"/>
          <w:szCs w:val="32"/>
        </w:rPr>
        <w:t>«</w:t>
      </w:r>
      <w:proofErr w:type="spellStart"/>
      <w:r w:rsidRPr="00773DBF">
        <w:rPr>
          <w:rStyle w:val="a3"/>
          <w:bCs/>
          <w:sz w:val="32"/>
          <w:szCs w:val="32"/>
        </w:rPr>
        <w:t>Молодечненская</w:t>
      </w:r>
      <w:proofErr w:type="spellEnd"/>
      <w:r w:rsidRPr="00773DBF">
        <w:rPr>
          <w:rStyle w:val="a3"/>
          <w:bCs/>
          <w:sz w:val="32"/>
          <w:szCs w:val="32"/>
        </w:rPr>
        <w:t xml:space="preserve"> средняя школа № 1 имени Янки Купалы»</w:t>
      </w:r>
    </w:p>
    <w:p w:rsidR="00773DBF" w:rsidRPr="00773DBF" w:rsidRDefault="00773DBF" w:rsidP="006A4ECE">
      <w:pPr>
        <w:tabs>
          <w:tab w:val="left" w:pos="-567"/>
        </w:tabs>
        <w:ind w:left="-567" w:right="283"/>
        <w:jc w:val="both"/>
        <w:rPr>
          <w:b/>
          <w:color w:val="984806" w:themeColor="accent6" w:themeShade="80"/>
          <w:sz w:val="32"/>
          <w:szCs w:val="32"/>
        </w:rPr>
      </w:pPr>
      <w:r w:rsidRPr="00773DBF">
        <w:rPr>
          <w:sz w:val="32"/>
          <w:szCs w:val="32"/>
        </w:rPr>
        <w:fldChar w:fldCharType="end"/>
      </w:r>
    </w:p>
    <w:p w:rsidR="00994A15" w:rsidRPr="00773DBF" w:rsidRDefault="00994A15" w:rsidP="006A4ECE">
      <w:pPr>
        <w:tabs>
          <w:tab w:val="left" w:pos="-567"/>
        </w:tabs>
        <w:ind w:left="-567" w:right="283"/>
        <w:jc w:val="both"/>
        <w:rPr>
          <w:b/>
          <w:color w:val="984806" w:themeColor="accent6" w:themeShade="80"/>
          <w:sz w:val="32"/>
          <w:szCs w:val="32"/>
        </w:rPr>
      </w:pPr>
      <w:r w:rsidRPr="00773DBF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773DBF" w:rsidRDefault="00D67080" w:rsidP="006A4ECE">
      <w:pPr>
        <w:tabs>
          <w:tab w:val="left" w:pos="-567"/>
        </w:tabs>
        <w:ind w:left="-567" w:right="283"/>
        <w:rPr>
          <w:sz w:val="32"/>
          <w:szCs w:val="32"/>
        </w:rPr>
      </w:pPr>
    </w:p>
    <w:p w:rsidR="00FA6E17" w:rsidRPr="00773DBF" w:rsidRDefault="00773DBF" w:rsidP="006A4ECE">
      <w:pPr>
        <w:tabs>
          <w:tab w:val="left" w:pos="-567"/>
        </w:tabs>
        <w:ind w:left="-567" w:right="283"/>
        <w:jc w:val="both"/>
        <w:rPr>
          <w:sz w:val="32"/>
          <w:szCs w:val="32"/>
        </w:rPr>
      </w:pPr>
      <w:proofErr w:type="spellStart"/>
      <w:r w:rsidRPr="00773DBF">
        <w:rPr>
          <w:sz w:val="32"/>
          <w:szCs w:val="32"/>
        </w:rPr>
        <w:t>Хроль</w:t>
      </w:r>
      <w:proofErr w:type="spellEnd"/>
      <w:r w:rsidRPr="00773DBF">
        <w:rPr>
          <w:sz w:val="32"/>
          <w:szCs w:val="32"/>
        </w:rPr>
        <w:t xml:space="preserve"> Петр Владимирович</w:t>
      </w:r>
    </w:p>
    <w:p w:rsidR="00773DBF" w:rsidRPr="00773DBF" w:rsidRDefault="00773DBF" w:rsidP="006A4ECE">
      <w:pPr>
        <w:tabs>
          <w:tab w:val="left" w:pos="-567"/>
        </w:tabs>
        <w:ind w:left="-567" w:right="283"/>
        <w:jc w:val="both"/>
        <w:rPr>
          <w:b/>
          <w:color w:val="984806" w:themeColor="accent6" w:themeShade="80"/>
          <w:sz w:val="32"/>
          <w:szCs w:val="32"/>
        </w:rPr>
      </w:pPr>
    </w:p>
    <w:p w:rsidR="007D4AFB" w:rsidRPr="00773DBF" w:rsidRDefault="00B6564B" w:rsidP="006A4ECE">
      <w:pPr>
        <w:tabs>
          <w:tab w:val="left" w:pos="-567"/>
        </w:tabs>
        <w:ind w:left="-567" w:right="283"/>
        <w:jc w:val="both"/>
        <w:rPr>
          <w:b/>
          <w:color w:val="984806" w:themeColor="accent6" w:themeShade="80"/>
          <w:sz w:val="32"/>
          <w:szCs w:val="32"/>
        </w:rPr>
      </w:pPr>
      <w:r w:rsidRPr="00773DBF"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773DBF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773DBF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773DBF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7D4AFB" w:rsidRPr="00773DBF" w:rsidRDefault="007D4AFB" w:rsidP="006A4ECE">
      <w:pPr>
        <w:tabs>
          <w:tab w:val="left" w:pos="-567"/>
        </w:tabs>
        <w:ind w:left="-567" w:right="283"/>
        <w:jc w:val="both"/>
        <w:rPr>
          <w:b/>
          <w:color w:val="984806" w:themeColor="accent6" w:themeShade="80"/>
          <w:sz w:val="32"/>
          <w:szCs w:val="32"/>
        </w:rPr>
      </w:pPr>
    </w:p>
    <w:p w:rsidR="00773DBF" w:rsidRPr="00773DBF" w:rsidRDefault="00773DBF" w:rsidP="006A4ECE">
      <w:pPr>
        <w:tabs>
          <w:tab w:val="left" w:pos="-567"/>
        </w:tabs>
        <w:ind w:left="-567" w:right="283"/>
        <w:jc w:val="both"/>
        <w:rPr>
          <w:sz w:val="32"/>
          <w:szCs w:val="32"/>
        </w:rPr>
      </w:pPr>
      <w:proofErr w:type="spellStart"/>
      <w:r w:rsidRPr="00773DBF">
        <w:rPr>
          <w:bCs/>
          <w:sz w:val="32"/>
          <w:szCs w:val="32"/>
        </w:rPr>
        <w:t>Февралёва</w:t>
      </w:r>
      <w:proofErr w:type="spellEnd"/>
      <w:r w:rsidRPr="00773DBF">
        <w:rPr>
          <w:bCs/>
          <w:sz w:val="32"/>
          <w:szCs w:val="32"/>
        </w:rPr>
        <w:t xml:space="preserve"> Майя Анатольевна, заместитель директора по учебной работе </w:t>
      </w:r>
    </w:p>
    <w:p w:rsidR="00773DBF" w:rsidRPr="00773DBF" w:rsidRDefault="00773DBF" w:rsidP="006A4ECE">
      <w:pPr>
        <w:tabs>
          <w:tab w:val="left" w:pos="-567"/>
        </w:tabs>
        <w:ind w:left="-567" w:right="283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773DBF" w:rsidRDefault="00994A15" w:rsidP="006A4ECE">
      <w:pPr>
        <w:tabs>
          <w:tab w:val="left" w:pos="-567"/>
        </w:tabs>
        <w:ind w:left="-567" w:right="283"/>
        <w:jc w:val="both"/>
        <w:rPr>
          <w:b/>
          <w:color w:val="984806" w:themeColor="accent6" w:themeShade="80"/>
          <w:sz w:val="32"/>
          <w:szCs w:val="32"/>
        </w:rPr>
      </w:pPr>
      <w:r w:rsidRPr="00773DBF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773DBF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773DBF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73DBF" w:rsidRDefault="00D67080" w:rsidP="006A4ECE">
      <w:pPr>
        <w:tabs>
          <w:tab w:val="left" w:pos="-567"/>
        </w:tabs>
        <w:ind w:left="-567" w:right="283"/>
        <w:jc w:val="both"/>
        <w:rPr>
          <w:sz w:val="32"/>
          <w:szCs w:val="32"/>
        </w:rPr>
      </w:pPr>
    </w:p>
    <w:p w:rsidR="00D67080" w:rsidRPr="00773DBF" w:rsidRDefault="000D2B74" w:rsidP="006A4ECE">
      <w:pPr>
        <w:tabs>
          <w:tab w:val="left" w:pos="-567"/>
        </w:tabs>
        <w:ind w:left="-567" w:right="283"/>
        <w:jc w:val="both"/>
        <w:rPr>
          <w:bCs/>
          <w:sz w:val="32"/>
          <w:szCs w:val="32"/>
        </w:rPr>
      </w:pPr>
      <w:proofErr w:type="spellStart"/>
      <w:r w:rsidRPr="00773DBF">
        <w:rPr>
          <w:bCs/>
          <w:sz w:val="32"/>
          <w:szCs w:val="32"/>
        </w:rPr>
        <w:t>Камлюк</w:t>
      </w:r>
      <w:proofErr w:type="spellEnd"/>
      <w:r w:rsidRPr="00773DBF">
        <w:rPr>
          <w:bCs/>
          <w:sz w:val="32"/>
          <w:szCs w:val="32"/>
        </w:rPr>
        <w:t>-Ярошенко Людмила Викт</w:t>
      </w:r>
      <w:r w:rsidR="007A26B2">
        <w:rPr>
          <w:bCs/>
          <w:sz w:val="32"/>
          <w:szCs w:val="32"/>
        </w:rPr>
        <w:t>о</w:t>
      </w:r>
      <w:bookmarkStart w:id="0" w:name="_GoBack"/>
      <w:bookmarkEnd w:id="0"/>
      <w:r w:rsidRPr="00773DBF">
        <w:rPr>
          <w:bCs/>
          <w:sz w:val="32"/>
          <w:szCs w:val="32"/>
        </w:rPr>
        <w:t>ровна, проректор по научно-методической работе ГУО «Минский областной институт развития образования», кандидат филологических наук, доцент</w:t>
      </w:r>
    </w:p>
    <w:p w:rsidR="000D2B74" w:rsidRPr="00773DBF" w:rsidRDefault="000D2B74" w:rsidP="006A4ECE">
      <w:pPr>
        <w:pStyle w:val="3"/>
        <w:tabs>
          <w:tab w:val="left" w:pos="-567"/>
        </w:tabs>
        <w:spacing w:before="0" w:line="240" w:lineRule="auto"/>
        <w:ind w:left="-567" w:right="283"/>
        <w:rPr>
          <w:rFonts w:ascii="Times New Roman" w:eastAsia="Times New Roman" w:hAnsi="Times New Roman" w:cs="Times New Roman"/>
          <w:bCs w:val="0"/>
          <w:color w:val="984806" w:themeColor="accent6" w:themeShade="80"/>
          <w:sz w:val="32"/>
          <w:szCs w:val="32"/>
          <w:lang w:eastAsia="ru-RU"/>
        </w:rPr>
      </w:pPr>
    </w:p>
    <w:p w:rsidR="000D2B74" w:rsidRPr="00773DBF" w:rsidRDefault="00FA6E17" w:rsidP="006A4ECE">
      <w:pPr>
        <w:tabs>
          <w:tab w:val="left" w:pos="-567"/>
        </w:tabs>
        <w:ind w:left="-567" w:right="283"/>
        <w:jc w:val="both"/>
        <w:rPr>
          <w:b/>
          <w:color w:val="984806" w:themeColor="accent6" w:themeShade="80"/>
          <w:sz w:val="32"/>
          <w:szCs w:val="32"/>
        </w:rPr>
      </w:pPr>
      <w:r w:rsidRPr="00773DBF">
        <w:rPr>
          <w:b/>
          <w:color w:val="984806" w:themeColor="accent6" w:themeShade="80"/>
          <w:sz w:val="32"/>
          <w:szCs w:val="32"/>
        </w:rPr>
        <w:t>Публикации</w:t>
      </w:r>
    </w:p>
    <w:p w:rsidR="00FA6E17" w:rsidRPr="00773DBF" w:rsidRDefault="00FA6E17" w:rsidP="006A4ECE">
      <w:pPr>
        <w:tabs>
          <w:tab w:val="left" w:pos="-567"/>
        </w:tabs>
        <w:ind w:left="-567" w:right="283"/>
        <w:jc w:val="both"/>
        <w:rPr>
          <w:b/>
          <w:color w:val="984806" w:themeColor="accent6" w:themeShade="80"/>
          <w:sz w:val="32"/>
          <w:szCs w:val="32"/>
        </w:rPr>
      </w:pPr>
    </w:p>
    <w:p w:rsidR="007C4275" w:rsidRPr="00773DBF" w:rsidRDefault="00773DBF" w:rsidP="006A4ECE">
      <w:pPr>
        <w:tabs>
          <w:tab w:val="left" w:pos="-567"/>
        </w:tabs>
        <w:ind w:left="-567" w:right="283"/>
        <w:jc w:val="both"/>
        <w:rPr>
          <w:bCs/>
          <w:sz w:val="32"/>
          <w:szCs w:val="32"/>
        </w:rPr>
      </w:pPr>
      <w:proofErr w:type="spellStart"/>
      <w:r w:rsidRPr="00773DBF">
        <w:rPr>
          <w:bCs/>
          <w:sz w:val="32"/>
          <w:szCs w:val="32"/>
        </w:rPr>
        <w:t>Февралёва</w:t>
      </w:r>
      <w:proofErr w:type="spellEnd"/>
      <w:r w:rsidR="007C4275" w:rsidRPr="00773DBF">
        <w:rPr>
          <w:bCs/>
          <w:sz w:val="32"/>
          <w:szCs w:val="32"/>
        </w:rPr>
        <w:t xml:space="preserve">, </w:t>
      </w:r>
      <w:r w:rsidRPr="00773DBF">
        <w:rPr>
          <w:bCs/>
          <w:sz w:val="32"/>
          <w:szCs w:val="32"/>
        </w:rPr>
        <w:t>М</w:t>
      </w:r>
      <w:r w:rsidR="007C4275" w:rsidRPr="00773DBF">
        <w:rPr>
          <w:bCs/>
          <w:sz w:val="32"/>
          <w:szCs w:val="32"/>
        </w:rPr>
        <w:t>. </w:t>
      </w:r>
      <w:r w:rsidRPr="00773DBF">
        <w:rPr>
          <w:bCs/>
          <w:sz w:val="32"/>
          <w:szCs w:val="32"/>
        </w:rPr>
        <w:t>А</w:t>
      </w:r>
      <w:r w:rsidR="007C4275" w:rsidRPr="00773DBF">
        <w:rPr>
          <w:bCs/>
          <w:sz w:val="32"/>
          <w:szCs w:val="32"/>
        </w:rPr>
        <w:t xml:space="preserve">. </w:t>
      </w:r>
      <w:r w:rsidRPr="00773DBF">
        <w:rPr>
          <w:bCs/>
          <w:sz w:val="32"/>
          <w:szCs w:val="32"/>
        </w:rPr>
        <w:t>Потенциал Сетевого проекта</w:t>
      </w:r>
      <w:r w:rsidR="007C4275" w:rsidRPr="00773DBF">
        <w:rPr>
          <w:bCs/>
          <w:sz w:val="32"/>
          <w:szCs w:val="32"/>
        </w:rPr>
        <w:t xml:space="preserve"> (</w:t>
      </w:r>
      <w:r w:rsidRPr="00773DBF">
        <w:rPr>
          <w:bCs/>
          <w:sz w:val="32"/>
          <w:szCs w:val="32"/>
        </w:rPr>
        <w:t>Формирование читательской грамотности учащихся</w:t>
      </w:r>
      <w:r w:rsidR="007C4275" w:rsidRPr="00773DBF">
        <w:rPr>
          <w:bCs/>
          <w:sz w:val="32"/>
          <w:szCs w:val="32"/>
        </w:rPr>
        <w:t xml:space="preserve">) / </w:t>
      </w:r>
      <w:r w:rsidRPr="00773DBF">
        <w:rPr>
          <w:bCs/>
          <w:sz w:val="32"/>
          <w:szCs w:val="32"/>
        </w:rPr>
        <w:t>М. А. </w:t>
      </w:r>
      <w:proofErr w:type="spellStart"/>
      <w:r w:rsidRPr="00773DBF">
        <w:rPr>
          <w:bCs/>
          <w:sz w:val="32"/>
          <w:szCs w:val="32"/>
        </w:rPr>
        <w:t>Февралёва</w:t>
      </w:r>
      <w:proofErr w:type="spellEnd"/>
      <w:r w:rsidRPr="00773DBF">
        <w:rPr>
          <w:bCs/>
          <w:sz w:val="32"/>
          <w:szCs w:val="32"/>
        </w:rPr>
        <w:t>, Н. А. </w:t>
      </w:r>
      <w:proofErr w:type="spellStart"/>
      <w:r w:rsidRPr="00773DBF">
        <w:rPr>
          <w:bCs/>
          <w:sz w:val="32"/>
          <w:szCs w:val="32"/>
        </w:rPr>
        <w:t>Вяжевич</w:t>
      </w:r>
      <w:proofErr w:type="spellEnd"/>
      <w:r w:rsidR="007C4275" w:rsidRPr="00773DBF">
        <w:rPr>
          <w:bCs/>
          <w:sz w:val="32"/>
          <w:szCs w:val="32"/>
        </w:rPr>
        <w:t xml:space="preserve"> // Образование </w:t>
      </w:r>
      <w:proofErr w:type="spellStart"/>
      <w:r w:rsidR="007C4275" w:rsidRPr="00773DBF">
        <w:rPr>
          <w:bCs/>
          <w:sz w:val="32"/>
          <w:szCs w:val="32"/>
        </w:rPr>
        <w:t>Минщины</w:t>
      </w:r>
      <w:proofErr w:type="spellEnd"/>
      <w:r w:rsidR="007C4275" w:rsidRPr="00773DBF">
        <w:rPr>
          <w:bCs/>
          <w:sz w:val="32"/>
          <w:szCs w:val="32"/>
        </w:rPr>
        <w:t>. – 201</w:t>
      </w:r>
      <w:r w:rsidRPr="00773DBF">
        <w:rPr>
          <w:bCs/>
          <w:sz w:val="32"/>
          <w:szCs w:val="32"/>
        </w:rPr>
        <w:t>8</w:t>
      </w:r>
      <w:r w:rsidR="007C4275" w:rsidRPr="00773DBF">
        <w:rPr>
          <w:bCs/>
          <w:sz w:val="32"/>
          <w:szCs w:val="32"/>
        </w:rPr>
        <w:t xml:space="preserve">. – № 6. – </w:t>
      </w:r>
      <w:r w:rsidRPr="00773DBF">
        <w:rPr>
          <w:bCs/>
          <w:sz w:val="32"/>
          <w:szCs w:val="32"/>
        </w:rPr>
        <w:t>С</w:t>
      </w:r>
      <w:r w:rsidR="007C4275" w:rsidRPr="00773DBF">
        <w:rPr>
          <w:bCs/>
          <w:sz w:val="32"/>
          <w:szCs w:val="32"/>
        </w:rPr>
        <w:t>. 6</w:t>
      </w:r>
      <w:r w:rsidRPr="00773DBF">
        <w:rPr>
          <w:bCs/>
          <w:sz w:val="32"/>
          <w:szCs w:val="32"/>
        </w:rPr>
        <w:t>4</w:t>
      </w:r>
      <w:r w:rsidR="007C4275" w:rsidRPr="00773DBF">
        <w:rPr>
          <w:bCs/>
          <w:sz w:val="32"/>
          <w:szCs w:val="32"/>
        </w:rPr>
        <w:t>–6</w:t>
      </w:r>
      <w:r w:rsidRPr="00773DBF">
        <w:rPr>
          <w:bCs/>
          <w:sz w:val="32"/>
          <w:szCs w:val="32"/>
        </w:rPr>
        <w:t>7</w:t>
      </w:r>
      <w:r w:rsidR="007C4275" w:rsidRPr="00773DBF">
        <w:rPr>
          <w:bCs/>
          <w:sz w:val="32"/>
          <w:szCs w:val="32"/>
        </w:rPr>
        <w:t>.</w:t>
      </w:r>
    </w:p>
    <w:p w:rsidR="007C4275" w:rsidRPr="00773DBF" w:rsidRDefault="007C4275" w:rsidP="006A4ECE">
      <w:pPr>
        <w:tabs>
          <w:tab w:val="left" w:pos="-567"/>
        </w:tabs>
        <w:ind w:left="-567" w:right="283"/>
        <w:jc w:val="both"/>
        <w:rPr>
          <w:bCs/>
          <w:sz w:val="32"/>
          <w:szCs w:val="32"/>
        </w:rPr>
      </w:pPr>
    </w:p>
    <w:p w:rsidR="00C923C2" w:rsidRPr="00773DBF" w:rsidRDefault="00C923C2" w:rsidP="006A4ECE">
      <w:pPr>
        <w:tabs>
          <w:tab w:val="left" w:pos="-567"/>
        </w:tabs>
        <w:ind w:left="-567" w:right="283"/>
        <w:jc w:val="both"/>
        <w:rPr>
          <w:b/>
          <w:color w:val="984806" w:themeColor="accent6" w:themeShade="80"/>
          <w:sz w:val="32"/>
          <w:szCs w:val="32"/>
        </w:rPr>
      </w:pPr>
      <w:r w:rsidRPr="00773DBF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C923C2" w:rsidRPr="00773DBF" w:rsidRDefault="00C923C2" w:rsidP="006A4ECE">
      <w:pPr>
        <w:tabs>
          <w:tab w:val="left" w:pos="-567"/>
        </w:tabs>
        <w:ind w:left="-567" w:right="283"/>
        <w:jc w:val="both"/>
        <w:rPr>
          <w:bCs/>
          <w:sz w:val="32"/>
          <w:szCs w:val="32"/>
        </w:rPr>
      </w:pPr>
    </w:p>
    <w:p w:rsidR="00225EA5" w:rsidRPr="00773DBF" w:rsidRDefault="00DF72F2" w:rsidP="006A4ECE">
      <w:pPr>
        <w:tabs>
          <w:tab w:val="left" w:pos="-567"/>
        </w:tabs>
        <w:ind w:left="-567" w:right="283"/>
        <w:jc w:val="both"/>
        <w:rPr>
          <w:bCs/>
          <w:sz w:val="32"/>
          <w:szCs w:val="32"/>
        </w:rPr>
      </w:pPr>
      <w:hyperlink r:id="rId8" w:history="1">
        <w:r w:rsidR="00773DBF" w:rsidRPr="00773DBF">
          <w:rPr>
            <w:rStyle w:val="a3"/>
            <w:bCs/>
            <w:sz w:val="32"/>
            <w:szCs w:val="32"/>
          </w:rPr>
          <w:t xml:space="preserve">Сетевой проект «Помнить </w:t>
        </w:r>
        <w:proofErr w:type="gramStart"/>
        <w:r w:rsidR="00773DBF" w:rsidRPr="00773DBF">
          <w:rPr>
            <w:rStyle w:val="a3"/>
            <w:bCs/>
            <w:sz w:val="32"/>
            <w:szCs w:val="32"/>
          </w:rPr>
          <w:t>нельзя</w:t>
        </w:r>
        <w:proofErr w:type="gramEnd"/>
        <w:r w:rsidR="00773DBF" w:rsidRPr="00773DBF">
          <w:rPr>
            <w:rStyle w:val="a3"/>
            <w:bCs/>
            <w:sz w:val="32"/>
            <w:szCs w:val="32"/>
          </w:rPr>
          <w:t xml:space="preserve"> забыть»</w:t>
        </w:r>
      </w:hyperlink>
    </w:p>
    <w:sectPr w:rsidR="00225EA5" w:rsidRPr="00773DBF" w:rsidSect="00AF0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F2" w:rsidRDefault="00DF72F2" w:rsidP="00BE31CB">
      <w:r>
        <w:separator/>
      </w:r>
    </w:p>
  </w:endnote>
  <w:endnote w:type="continuationSeparator" w:id="0">
    <w:p w:rsidR="00DF72F2" w:rsidRDefault="00DF72F2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F2" w:rsidRDefault="00DF72F2" w:rsidP="00BE31CB">
      <w:r>
        <w:separator/>
      </w:r>
    </w:p>
  </w:footnote>
  <w:footnote w:type="continuationSeparator" w:id="0">
    <w:p w:rsidR="00DF72F2" w:rsidRDefault="00DF72F2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F72F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F72F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F72F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1284"/>
    <w:multiLevelType w:val="hybridMultilevel"/>
    <w:tmpl w:val="73FE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0D2B74"/>
    <w:rsid w:val="00107A25"/>
    <w:rsid w:val="00142CB8"/>
    <w:rsid w:val="001815AF"/>
    <w:rsid w:val="001D33E9"/>
    <w:rsid w:val="00225EA5"/>
    <w:rsid w:val="002400AA"/>
    <w:rsid w:val="002C1BA8"/>
    <w:rsid w:val="00300CE0"/>
    <w:rsid w:val="00334EFD"/>
    <w:rsid w:val="00376EED"/>
    <w:rsid w:val="003D1F11"/>
    <w:rsid w:val="004522F6"/>
    <w:rsid w:val="004844B2"/>
    <w:rsid w:val="004F2259"/>
    <w:rsid w:val="004F6020"/>
    <w:rsid w:val="0050259E"/>
    <w:rsid w:val="005103CE"/>
    <w:rsid w:val="00523BF3"/>
    <w:rsid w:val="00586FE4"/>
    <w:rsid w:val="0058777D"/>
    <w:rsid w:val="005A5E7E"/>
    <w:rsid w:val="005F0EE3"/>
    <w:rsid w:val="00611D85"/>
    <w:rsid w:val="0065287C"/>
    <w:rsid w:val="00691EA1"/>
    <w:rsid w:val="006A43C0"/>
    <w:rsid w:val="006A4ECE"/>
    <w:rsid w:val="006B599B"/>
    <w:rsid w:val="006F7193"/>
    <w:rsid w:val="00743707"/>
    <w:rsid w:val="00747358"/>
    <w:rsid w:val="00773DBF"/>
    <w:rsid w:val="007A26B2"/>
    <w:rsid w:val="007B2C99"/>
    <w:rsid w:val="007C4275"/>
    <w:rsid w:val="007D4AFB"/>
    <w:rsid w:val="0080298A"/>
    <w:rsid w:val="008420E2"/>
    <w:rsid w:val="008925AC"/>
    <w:rsid w:val="008C1BA1"/>
    <w:rsid w:val="009127BF"/>
    <w:rsid w:val="00923121"/>
    <w:rsid w:val="00930709"/>
    <w:rsid w:val="00944609"/>
    <w:rsid w:val="0094719D"/>
    <w:rsid w:val="00976C48"/>
    <w:rsid w:val="00994A15"/>
    <w:rsid w:val="009A2A24"/>
    <w:rsid w:val="009A4064"/>
    <w:rsid w:val="00A064BB"/>
    <w:rsid w:val="00A51061"/>
    <w:rsid w:val="00A65B08"/>
    <w:rsid w:val="00A9045F"/>
    <w:rsid w:val="00AF04A7"/>
    <w:rsid w:val="00B3021C"/>
    <w:rsid w:val="00B3559B"/>
    <w:rsid w:val="00B54F48"/>
    <w:rsid w:val="00B6500A"/>
    <w:rsid w:val="00B6564B"/>
    <w:rsid w:val="00BE31CB"/>
    <w:rsid w:val="00BE5E54"/>
    <w:rsid w:val="00C30467"/>
    <w:rsid w:val="00C401FB"/>
    <w:rsid w:val="00C83C0F"/>
    <w:rsid w:val="00C923C2"/>
    <w:rsid w:val="00D23D0F"/>
    <w:rsid w:val="00D62363"/>
    <w:rsid w:val="00D638B8"/>
    <w:rsid w:val="00D651F3"/>
    <w:rsid w:val="00D67080"/>
    <w:rsid w:val="00DB597B"/>
    <w:rsid w:val="00DC4AAC"/>
    <w:rsid w:val="00DF72F2"/>
    <w:rsid w:val="00E2457C"/>
    <w:rsid w:val="00E33945"/>
    <w:rsid w:val="00E54FF5"/>
    <w:rsid w:val="00E9029E"/>
    <w:rsid w:val="00E93C27"/>
    <w:rsid w:val="00EB519C"/>
    <w:rsid w:val="00EE36F3"/>
    <w:rsid w:val="00EF0ECC"/>
    <w:rsid w:val="00F07E12"/>
    <w:rsid w:val="00F24A19"/>
    <w:rsid w:val="00F81ED2"/>
    <w:rsid w:val="00FA6E17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8777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33945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8777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33945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sppomnitnelzazabyt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30</cp:revision>
  <dcterms:created xsi:type="dcterms:W3CDTF">2016-01-20T10:38:00Z</dcterms:created>
  <dcterms:modified xsi:type="dcterms:W3CDTF">2019-10-23T12:48:00Z</dcterms:modified>
</cp:coreProperties>
</file>